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2A46A2" w14:textId="68ED95CB" w:rsidR="00823DF0" w:rsidRPr="00823DF0" w:rsidRDefault="00823DF0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23DF0"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 4.</w:t>
      </w:r>
    </w:p>
    <w:p w14:paraId="25AC8D74" w14:textId="50E9CA98" w:rsidR="00B23B03" w:rsidRDefault="00823DF0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823DF0">
        <w:rPr>
          <w:rFonts w:ascii="Times New Roman" w:hAnsi="Times New Roman" w:cs="Times New Roman"/>
          <w:b/>
          <w:bCs/>
          <w:sz w:val="28"/>
          <w:szCs w:val="28"/>
        </w:rPr>
        <w:t>Источники инновационных идей. Оценка инновационного потенциала организации. Оценка целесообразности проведения инноваций. Методы исследования и анализа источников инноваций</w:t>
      </w:r>
      <w:r w:rsidR="00057637">
        <w:rPr>
          <w:rFonts w:ascii="Times New Roman" w:hAnsi="Times New Roman" w:cs="Times New Roman"/>
          <w:b/>
          <w:bCs/>
          <w:sz w:val="28"/>
          <w:szCs w:val="28"/>
          <w:lang w:val="ru-RU"/>
        </w:rPr>
        <w:t>.</w:t>
      </w:r>
    </w:p>
    <w:p w14:paraId="340E163E" w14:textId="77777777" w:rsidR="00402C03" w:rsidRDefault="00402C03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6B516F4C" w14:textId="17B68A71" w:rsidR="00057637" w:rsidRPr="00CB3A94" w:rsidRDefault="00402C03" w:rsidP="00057637">
      <w:pPr>
        <w:pStyle w:val="1"/>
        <w:rPr>
          <w:szCs w:val="28"/>
          <w:lang w:val="kk-KZ"/>
        </w:rPr>
      </w:pPr>
      <w:bookmarkStart w:id="0" w:name="_Toc276932444"/>
      <w:r>
        <w:rPr>
          <w:szCs w:val="28"/>
        </w:rPr>
        <w:t>4</w:t>
      </w:r>
      <w:r w:rsidR="00057637" w:rsidRPr="00CB3A94">
        <w:rPr>
          <w:szCs w:val="28"/>
          <w:lang w:val="kk-KZ"/>
        </w:rPr>
        <w:t xml:space="preserve"> </w:t>
      </w:r>
      <w:bookmarkStart w:id="1" w:name="_Hlk62499054"/>
      <w:r w:rsidR="00057637" w:rsidRPr="00CB3A94">
        <w:rPr>
          <w:szCs w:val="28"/>
          <w:lang w:val="kk-KZ"/>
        </w:rPr>
        <w:t>ИСТОЧНИКИ ИННОВАЦИЙ. ИННОВАЦИОННЫЙ ПОТЕНЦИАЛ ОРГАНИЗАЦИИ</w:t>
      </w:r>
      <w:bookmarkEnd w:id="0"/>
    </w:p>
    <w:p w14:paraId="2E279EE9" w14:textId="77777777" w:rsidR="00057637" w:rsidRPr="00057637" w:rsidRDefault="00057637" w:rsidP="0005763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bookmarkEnd w:id="1"/>
    <w:p w14:paraId="4108247D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Для того чтобы инновационная деятельность приносила предприятию успех, необходим инновационный настрой менеджеров предприятия и, прежде всего, его руководителей.</w:t>
      </w:r>
    </w:p>
    <w:p w14:paraId="706CB310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Приняв установку на инновационную деятельность, менеджер столкнется со многими трудностями, и первая трудность заключается в поиске инновационных идей – инвенций, которые позже будут проработаны и перерастут в инновацию. Таким образом, менеджер должен знать «места», где находятся идеи, и владеть методами выявления их.</w:t>
      </w:r>
    </w:p>
    <w:p w14:paraId="151E5CFC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«Места», где можно найти идеи назовем источниками инновационных идей или коротко – источниками инноваций.</w:t>
      </w:r>
    </w:p>
    <w:p w14:paraId="48E1DFE0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Наряду с выявлением источников инноваций, исследованием и анализом их, необходимо произвести предварительный отбор</w:t>
      </w:r>
    </w:p>
    <w:p w14:paraId="1C567449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инновационных идей. Для этого следует оценить – сможет ли организация осуществить инновацию, достаточен ли ее внутренний потенциал. Далее возникает вопрос о целесообразности проведения инноваций, поскольку,</w:t>
      </w:r>
    </w:p>
    <w:p w14:paraId="3BB7DB2D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во-первых, инновационный процесс неизбежно приводит к многочисленным изменениям внутри организации и нарушает стабильный, устойчивый ход ее работы.</w:t>
      </w:r>
    </w:p>
    <w:p w14:paraId="17603234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Во-вторых, инновационная деятельность требует больших ресурсов, а значит должен быть и соответствующий экономический эффект.</w:t>
      </w:r>
    </w:p>
    <w:p w14:paraId="6072BB19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В-третьих, инновационная деятельность содержит много рисков, которые необходимо спрогнозировать.</w:t>
      </w:r>
    </w:p>
    <w:p w14:paraId="2C808F7E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 xml:space="preserve">Таким образом, менеджеру необходимо ответить на </w:t>
      </w:r>
      <w:r w:rsidRPr="00057637">
        <w:rPr>
          <w:rFonts w:ascii="Times New Roman" w:hAnsi="Times New Roman" w:cs="Times New Roman"/>
          <w:i/>
          <w:sz w:val="28"/>
          <w:szCs w:val="28"/>
        </w:rPr>
        <w:t>ряд вопросов</w:t>
      </w:r>
      <w:r w:rsidRPr="00057637">
        <w:rPr>
          <w:rFonts w:ascii="Times New Roman" w:hAnsi="Times New Roman" w:cs="Times New Roman"/>
          <w:sz w:val="28"/>
          <w:szCs w:val="28"/>
        </w:rPr>
        <w:t>:</w:t>
      </w:r>
    </w:p>
    <w:p w14:paraId="5B0D8D58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1 Где можно найти инновационную идею?</w:t>
      </w:r>
    </w:p>
    <w:p w14:paraId="31F44821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2 В какую инновацию эта идея перерастет?</w:t>
      </w:r>
    </w:p>
    <w:p w14:paraId="037FE7B1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3 Сможет ли организация осуществить предполагаемую инновацию?</w:t>
      </w:r>
    </w:p>
    <w:p w14:paraId="5CE832A3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lastRenderedPageBreak/>
        <w:t>4 А стоит ли заниматься освоением данной инновации, будет ли необходимый эффект?</w:t>
      </w:r>
    </w:p>
    <w:p w14:paraId="52EB800A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Анализ этих ответов позволит менеджеру принять решение – какие инновационные идеи отбросить, а какие оставить в качестве рабочих вариантов для дальнейшей проработки в бизнес-планах и инновационных проектах.</w:t>
      </w:r>
    </w:p>
    <w:p w14:paraId="099C6101" w14:textId="4338AC40" w:rsidR="00057637" w:rsidRPr="00057637" w:rsidRDefault="00402C03" w:rsidP="00057637">
      <w:pPr>
        <w:pStyle w:val="2"/>
        <w:rPr>
          <w:b/>
          <w:szCs w:val="28"/>
        </w:rPr>
      </w:pPr>
      <w:bookmarkStart w:id="2" w:name="_Toc276932445"/>
      <w:r>
        <w:rPr>
          <w:b/>
          <w:szCs w:val="28"/>
        </w:rPr>
        <w:t>4</w:t>
      </w:r>
      <w:r w:rsidR="00057637" w:rsidRPr="00057637">
        <w:rPr>
          <w:b/>
          <w:szCs w:val="28"/>
        </w:rPr>
        <w:t xml:space="preserve">.1 </w:t>
      </w:r>
      <w:bookmarkStart w:id="3" w:name="_Hlk62499138"/>
      <w:r w:rsidR="00057637" w:rsidRPr="00057637">
        <w:rPr>
          <w:b/>
          <w:szCs w:val="28"/>
        </w:rPr>
        <w:t>Источники инновационных идей</w:t>
      </w:r>
      <w:bookmarkEnd w:id="2"/>
    </w:p>
    <w:bookmarkEnd w:id="3"/>
    <w:p w14:paraId="4F42096D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33707EED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Источники инноваций находятся как вне, так и внутри организации.</w:t>
      </w:r>
    </w:p>
    <w:p w14:paraId="7DC22C40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Во внешней среде организации выделяют два вида источников:</w:t>
      </w:r>
    </w:p>
    <w:p w14:paraId="1D289182" w14:textId="77777777" w:rsidR="00057637" w:rsidRPr="00057637" w:rsidRDefault="00057637" w:rsidP="00057637">
      <w:pPr>
        <w:autoSpaceDE w:val="0"/>
        <w:autoSpaceDN w:val="0"/>
        <w:adjustRightInd w:val="0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1 изменения фоновой среды (макросреды) организации;</w:t>
      </w:r>
    </w:p>
    <w:p w14:paraId="3862DE40" w14:textId="77777777" w:rsidR="00057637" w:rsidRPr="00057637" w:rsidRDefault="00057637" w:rsidP="00057637">
      <w:pPr>
        <w:autoSpaceDE w:val="0"/>
        <w:autoSpaceDN w:val="0"/>
        <w:adjustRightInd w:val="0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2 изменения деловой среды.</w:t>
      </w:r>
    </w:p>
    <w:p w14:paraId="43F515AA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Изменения фоновой среды – это изменения политических, экономических, научно-технических, социальных, экологических и правовых факторов.</w:t>
      </w:r>
    </w:p>
    <w:p w14:paraId="2C4D017C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Для исследования и анализа изменений всех вышеперечисленных факторов макросреды, используются методы PEST – анализа.</w:t>
      </w:r>
    </w:p>
    <w:p w14:paraId="213ECD03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 xml:space="preserve">Наибольший интерес с точки зрения инновационного менеджмента представляют научно-технические факторы. Те фирмы, которые своевременно не сумели отследить новые открытия и изобретения в областях науки, соответствующих их сфере деятельности, могут испытать так называемый </w:t>
      </w:r>
      <w:r w:rsidRPr="00057637">
        <w:rPr>
          <w:rFonts w:ascii="Times New Roman" w:hAnsi="Times New Roman" w:cs="Times New Roman"/>
          <w:sz w:val="28"/>
          <w:szCs w:val="28"/>
          <w:u w:val="single"/>
        </w:rPr>
        <w:t>футуро-шок</w:t>
      </w:r>
      <w:r w:rsidRPr="00057637">
        <w:rPr>
          <w:rFonts w:ascii="Times New Roman" w:hAnsi="Times New Roman" w:cs="Times New Roman"/>
          <w:sz w:val="28"/>
          <w:szCs w:val="28"/>
        </w:rPr>
        <w:t xml:space="preserve"> – ослабление конкурентных позиций, провал в хозяйственной деятельности из-за быстрого морального устаревания продукта фирмы.</w:t>
      </w:r>
    </w:p>
    <w:p w14:paraId="014BB333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Так в 70-х годах крупнейшие американские фирмы, производящие компьютеры, не сумели увидеть те преимущества, которые несут кремниевые микросхемы. Однако двое молодых американцев, вложив 1300 долл., собрали первый в мире персональный компьютер. Спустя 4 года прибыль созданной ими фирмы «APPLE» составляла 200 млн. долл.</w:t>
      </w:r>
    </w:p>
    <w:p w14:paraId="50266D77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При исследовании научно-технических факторов следует обращать внимание на науки в смежных и даже, казалось бы, далеких от сферы деятельности фирмы отраслях. Открытия, сделанные там, через некоторое время могут распространиться на многие производственные и непроизводственные отрасли. Яркий пример тому – развитие  микроэлектроники, которая находит применение практически во всех видах деятельности человека – в медицине, образовании, станкостроении и т.д., заменив традиционные технологии.</w:t>
      </w:r>
    </w:p>
    <w:p w14:paraId="6D424213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lastRenderedPageBreak/>
        <w:t>Для прогноза изменений научно-технических и, как следствие, экономических факторов используется теория циклов хозяйственной конъюнктуры Кондратьева. Дополнительно изменения научно-технических факторов исследуются с помощью группы методов анализа тенденций технического прогресса.</w:t>
      </w:r>
    </w:p>
    <w:p w14:paraId="21EDC206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Для поиска инновационных возможностей в деловой среде необходимо изучать и контролировать инновации деловых партнеров фирмы, например, поставщиков сырья или оборудования, которые цепной реакцией могут вызвать инновационный процесс в самой фирме.</w:t>
      </w:r>
    </w:p>
    <w:p w14:paraId="3939220B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Инновационная деятельность конкурентов – следующее важное направление поиска инновационных возможностей. Однако если эта деятельность динамична и эффективна и к тому же строго засекречена, то фирма рискует попасть в число отстающих имитаторов.</w:t>
      </w:r>
    </w:p>
    <w:p w14:paraId="5FDBCCDF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Потребители продукта фирмы являются очень важным источником инновационных идей. Можно выделить три направления использования этого источника:</w:t>
      </w:r>
    </w:p>
    <w:p w14:paraId="0E4F6ECA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1. Отслеживание изменений потребностей потребителей и выявление скрытых потребностей. Изменения потребностей потребителей могут быть связаны с изменениями в восприятии, ценностях, моде. При этом взгляд исследователя должен двигаться как вперед – в будущее, так и назад – в прошлое. Прогнозирование будущего производится на оценке настоящего, оно позволяет сделать следующий шаг в изменении продукта раньше, чем это сделают конкуренты. Возврат в прошлое дает возможность использовать старое по-новому.</w:t>
      </w:r>
    </w:p>
    <w:p w14:paraId="185A04D1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Выявленные скрытые потребности информируют разработчиков о том, как можно модифицировать продукт, добавив в него новые свойства или изменив количественные характеристики имеющихся в продукте свойств. Одно из возможных направлений такого совершенствования продукта – добавление в его функциональные возможности тех действий, которые выполняют потребители при эксплуатации и обслуживании продукта. Так, например, были разработаны шины с контролем давления и автоматической подкачкой воздуха.</w:t>
      </w:r>
    </w:p>
    <w:p w14:paraId="507779B3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 xml:space="preserve">2. Тщательная типология потребителя. Выделение групп потребителей по каким-то особым, специфическим характеристикам, тщательное изучение особенностей использования продукта каждой группой потребителей может дать информацию о том, как модифицировать базовый продукт и создать ассортиментный ряд продуктов, обладающих какими-то отличительными свойствами. Причем, как показывает опыт, полученная информация очень </w:t>
      </w:r>
      <w:r w:rsidRPr="00057637">
        <w:rPr>
          <w:rFonts w:ascii="Times New Roman" w:hAnsi="Times New Roman" w:cs="Times New Roman"/>
          <w:sz w:val="28"/>
          <w:szCs w:val="28"/>
        </w:rPr>
        <w:lastRenderedPageBreak/>
        <w:t>часто «наталкивает» разработчиков на оригинальные конструкторские и дизайнерские решения.</w:t>
      </w:r>
    </w:p>
    <w:p w14:paraId="1284B593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3. Организация обратной связи от потребителя. Потребители могут действовать как генераторы идей, поскольку они имеют опыт эксплуатации продукта и в этом смысле являются наилучшими «испытательными лабораториями». Отсюда могут возникнуть идеи по совершенствованию продукта.</w:t>
      </w:r>
    </w:p>
    <w:p w14:paraId="08369150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Вышеперечисленные источники инноваций, находящиеся в деловой среде, изучаются и анализируются методами маркетинговых исследований.</w:t>
      </w:r>
    </w:p>
    <w:p w14:paraId="3071536D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Во внутренней среде организации также существует два вида источников:</w:t>
      </w:r>
    </w:p>
    <w:p w14:paraId="069A3A44" w14:textId="77777777" w:rsidR="00057637" w:rsidRPr="00057637" w:rsidRDefault="00057637" w:rsidP="0005763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изменения внутренней среды организации;</w:t>
      </w:r>
    </w:p>
    <w:p w14:paraId="65BA08FC" w14:textId="77777777" w:rsidR="00057637" w:rsidRPr="00057637" w:rsidRDefault="00057637" w:rsidP="0005763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решение проблем и устранение недостатков организации.</w:t>
      </w:r>
    </w:p>
    <w:p w14:paraId="2CF793EC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Изменения внутренней среды организации не столько дают инновационную идею, сколько возможность инициации инновационного процесса.</w:t>
      </w:r>
    </w:p>
    <w:p w14:paraId="30F29F8C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Существует две разновидности изменений внутренней среды организации:</w:t>
      </w:r>
    </w:p>
    <w:p w14:paraId="66DF9D64" w14:textId="77777777" w:rsidR="00057637" w:rsidRPr="00057637" w:rsidRDefault="00057637" w:rsidP="0005763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эволюционные (естественные) изменения;</w:t>
      </w:r>
    </w:p>
    <w:p w14:paraId="2BA5F5DF" w14:textId="77777777" w:rsidR="00057637" w:rsidRPr="00057637" w:rsidRDefault="00057637" w:rsidP="0005763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ситуационные изменения.</w:t>
      </w:r>
    </w:p>
    <w:p w14:paraId="18D63F1C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В каждой организации происходит большое количество эволюционных, естественных изменений. Такие, например, как моральное и физическое старение оборудования или выпускаемого продукта, приобретение опыта сотрудниками организации.</w:t>
      </w:r>
    </w:p>
    <w:p w14:paraId="6E3FD981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Эти изменения происходят независимо от желания менеджеров, их можно учитывать в своих планах и использовать для проведения инноваций. Например, если менеджер знает о том, что оборудование придется менять вследствие его износа, то он может использовать эту возможность, для того чтобы внедрить взамен изношенного принципиально новое оборудование и на основе этого новые технологии.</w:t>
      </w:r>
    </w:p>
    <w:p w14:paraId="22881CE1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Или если менеджер видит, что его проектировщики приобрели большой опыт, стали высококвалифицированными специалистами, то он может давать им перспективные задания, например, по созданию техники нового поколения.</w:t>
      </w:r>
    </w:p>
    <w:p w14:paraId="5AC8B6AF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Удобным инструментом для анализа эволюционных изменений является метод анализа жизненных циклов систем.</w:t>
      </w:r>
    </w:p>
    <w:p w14:paraId="61153455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 xml:space="preserve">Ситуационные изменения – это новые ситуации, часть которых можно спрогнозировать заранее и быть готовыми к их использованию (активные </w:t>
      </w:r>
      <w:r w:rsidRPr="00057637">
        <w:rPr>
          <w:rFonts w:ascii="Times New Roman" w:hAnsi="Times New Roman" w:cs="Times New Roman"/>
          <w:sz w:val="28"/>
          <w:szCs w:val="28"/>
        </w:rPr>
        <w:lastRenderedPageBreak/>
        <w:t>действия менеджера), а часть является внезапными, неожиданными. На неожиданные ситуации менеджер вынужден реагировать (реактивные действия менеджера) и, если получиться, использовать представившуюся возможность для проведения инноваций.</w:t>
      </w:r>
    </w:p>
    <w:p w14:paraId="05859C24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Искусство менеджмента в исключении неожиданных ситуаций, в активных действиях, опережающих события. Для этого важно умение владеть такими функциями менеджмента, как предвидение и прогнозирование.</w:t>
      </w:r>
    </w:p>
    <w:p w14:paraId="71C3BCD5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Другой внутренний источник инноваций – решение проблем организации. При творческом решении проблем удается преодолеть существующие шаблоны, барьеры, стереотипы, найти новые подходы.</w:t>
      </w:r>
    </w:p>
    <w:p w14:paraId="7D303A93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Следует различать видимые (явные) и невидимые (скрытые) проблемы. Видимые проблемы – это те, которые мешают работе организации, нарушают ее ритмичный, непрерывный процесс. Они могут быть техническими, экономическими, социальными. Пример проблемы технического характера – брак из-за поломок оборудования. Проблема экономического характера может заключаться в отсутствии наличных денежных средств на предприятии. Проблема социального характера – это конфликты между сотрудниками. Безусловно, что проблема может носить комплексный характер.</w:t>
      </w:r>
    </w:p>
    <w:p w14:paraId="3E441BB4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Скрытые проблемы представляют для менеджера большой интерес. Скрытая проблема это какая-то невидимая и вследствие этого неиспользованная возможность улучшения чего-либо, внесения новизны.</w:t>
      </w:r>
    </w:p>
    <w:p w14:paraId="55E79D6F" w14:textId="14CCD050" w:rsidR="00057637" w:rsidRPr="00057637" w:rsidRDefault="00057637" w:rsidP="0005763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F24284A" wp14:editId="3421EEA4">
            <wp:extent cx="5940425" cy="3724275"/>
            <wp:effectExtent l="0" t="0" r="317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F8B62" w14:textId="77777777" w:rsidR="00057637" w:rsidRPr="00057637" w:rsidRDefault="00057637" w:rsidP="00057637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Рисунок 2.1 – Источники инноваций</w:t>
      </w:r>
    </w:p>
    <w:p w14:paraId="6AE30331" w14:textId="77777777" w:rsidR="00057637" w:rsidRPr="00057637" w:rsidRDefault="00057637" w:rsidP="0005763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21FE71C7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 xml:space="preserve">Скрытая проблема психологически может проявляться как </w:t>
      </w:r>
      <w:r w:rsidRPr="00057637">
        <w:rPr>
          <w:rFonts w:ascii="Times New Roman" w:hAnsi="Times New Roman" w:cs="Times New Roman"/>
          <w:i/>
          <w:sz w:val="28"/>
          <w:szCs w:val="28"/>
        </w:rPr>
        <w:t>неконгруэнтность</w:t>
      </w:r>
      <w:r w:rsidRPr="00057637">
        <w:rPr>
          <w:rFonts w:ascii="Times New Roman" w:hAnsi="Times New Roman" w:cs="Times New Roman"/>
          <w:sz w:val="28"/>
          <w:szCs w:val="28"/>
        </w:rPr>
        <w:t xml:space="preserve"> – ощущение несоответствия между желаемым и действительным.</w:t>
      </w:r>
    </w:p>
    <w:p w14:paraId="395FA640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Существует ряд методов для поиска нового, для совершенствования и развития организации на основе решения ее проблем и недостатков. В основе этих методов лежит системный подход. К ним, в частности, относятся:</w:t>
      </w:r>
    </w:p>
    <w:p w14:paraId="2579BF9E" w14:textId="77777777" w:rsidR="00057637" w:rsidRPr="00057637" w:rsidRDefault="00057637" w:rsidP="0005763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метод системного анализа с использованием диаграммы Исикавы;</w:t>
      </w:r>
    </w:p>
    <w:p w14:paraId="4AB8C61F" w14:textId="77777777" w:rsidR="00057637" w:rsidRPr="00057637" w:rsidRDefault="00057637" w:rsidP="0005763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метод анализа бизнес–процессов с использованием специального программного обеспечения – CASE-средств;</w:t>
      </w:r>
    </w:p>
    <w:p w14:paraId="2D95762B" w14:textId="77777777" w:rsidR="00057637" w:rsidRPr="00057637" w:rsidRDefault="00057637" w:rsidP="0005763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метод функционально-стоимостного анализа (ФСА).</w:t>
      </w:r>
    </w:p>
    <w:p w14:paraId="59E32078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По данным статистики из всех вышеперечисленных источников наиболее важными являются:</w:t>
      </w:r>
    </w:p>
    <w:p w14:paraId="7961750E" w14:textId="77777777" w:rsidR="00057637" w:rsidRPr="00057637" w:rsidRDefault="00057637" w:rsidP="0005763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развитие науки и техники – появление новых открытий, изобретений; «ноу-хау», новых средств труда и т.д.</w:t>
      </w:r>
    </w:p>
    <w:p w14:paraId="2AD495A5" w14:textId="77777777" w:rsidR="00057637" w:rsidRPr="00057637" w:rsidRDefault="00057637" w:rsidP="0005763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изменения и проблемы в производстве изделия на предприятии, то есть потребности производства;</w:t>
      </w:r>
    </w:p>
    <w:p w14:paraId="387DA2A6" w14:textId="77777777" w:rsidR="00057637" w:rsidRPr="00057637" w:rsidRDefault="00057637" w:rsidP="00057637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изменения потребностей потребителей.</w:t>
      </w:r>
    </w:p>
    <w:p w14:paraId="46D58DA0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Что касается радикальности предполагаемой инновации, то опыт показывает, что на первоначальном этапе поиска и оценки инновационных идей очень трудно определить степень радикальности. Инновация, которая кажется небольшой, может в последующем дать значительный эффект. Особенно это касается нетехнических инноваций – торговых, организационных, социальных и т.д.</w:t>
      </w:r>
    </w:p>
    <w:p w14:paraId="09A70C5E" w14:textId="3B8C251A" w:rsidR="00057637" w:rsidRPr="00057637" w:rsidRDefault="00402C03" w:rsidP="00057637">
      <w:pPr>
        <w:pStyle w:val="2"/>
        <w:rPr>
          <w:b/>
          <w:szCs w:val="28"/>
        </w:rPr>
      </w:pPr>
      <w:bookmarkStart w:id="4" w:name="_Toc276932446"/>
      <w:r>
        <w:rPr>
          <w:b/>
          <w:szCs w:val="28"/>
        </w:rPr>
        <w:t>4</w:t>
      </w:r>
      <w:r w:rsidR="00057637" w:rsidRPr="00057637">
        <w:rPr>
          <w:b/>
          <w:szCs w:val="28"/>
        </w:rPr>
        <w:t>.2 Оценка инновационного потенциала организации</w:t>
      </w:r>
      <w:bookmarkEnd w:id="4"/>
    </w:p>
    <w:p w14:paraId="6892326F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BA5C6AF" w14:textId="77777777" w:rsidR="00057637" w:rsidRPr="00057637" w:rsidRDefault="00057637" w:rsidP="00057637">
      <w:pPr>
        <w:autoSpaceDE w:val="0"/>
        <w:autoSpaceDN w:val="0"/>
        <w:adjustRightInd w:val="0"/>
        <w:spacing w:line="252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Оценка потенциала организации – это оценка ее возможностей для осуществления инновации, в которую может перерасти та или иная инвенция.</w:t>
      </w:r>
    </w:p>
    <w:p w14:paraId="31C3F2CE" w14:textId="77777777" w:rsidR="00057637" w:rsidRPr="00057637" w:rsidRDefault="00057637" w:rsidP="00057637">
      <w:pPr>
        <w:autoSpaceDE w:val="0"/>
        <w:autoSpaceDN w:val="0"/>
        <w:adjustRightInd w:val="0"/>
        <w:spacing w:line="252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Каждая организация имеет какие-то особенности, которые могут одну и ту же инновационную идею сделать либо возможной для реализации, причем с большим коммерческим успехом, либо абсолютно не возможной.</w:t>
      </w:r>
    </w:p>
    <w:p w14:paraId="45468A66" w14:textId="77777777" w:rsidR="00057637" w:rsidRPr="00057637" w:rsidRDefault="00057637" w:rsidP="00057637">
      <w:pPr>
        <w:autoSpaceDE w:val="0"/>
        <w:autoSpaceDN w:val="0"/>
        <w:adjustRightInd w:val="0"/>
        <w:spacing w:line="252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Для оценки потенциала организации проводится, прежде всего, предварительный контроль (контроль по правилу “рецептурных книг”), целью которого является определение соответствия количества и качества, имеющихся у организации ресурсов (трудовых, материальных, финансовых) требуемым для проведения инновации.</w:t>
      </w:r>
    </w:p>
    <w:p w14:paraId="3E38426C" w14:textId="77777777" w:rsidR="00057637" w:rsidRPr="00057637" w:rsidRDefault="00057637" w:rsidP="00057637">
      <w:pPr>
        <w:autoSpaceDE w:val="0"/>
        <w:autoSpaceDN w:val="0"/>
        <w:adjustRightInd w:val="0"/>
        <w:spacing w:line="252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Во-вторых, определяются сильные и слабые стороны организации. Определение сильных и слабых сторон производится по двум направлениям:</w:t>
      </w:r>
    </w:p>
    <w:p w14:paraId="0F58FB22" w14:textId="77777777" w:rsidR="00057637" w:rsidRPr="00057637" w:rsidRDefault="00057637" w:rsidP="00057637">
      <w:pPr>
        <w:numPr>
          <w:ilvl w:val="0"/>
          <w:numId w:val="2"/>
        </w:numPr>
        <w:autoSpaceDE w:val="0"/>
        <w:autoSpaceDN w:val="0"/>
        <w:adjustRightInd w:val="0"/>
        <w:spacing w:after="0" w:line="252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lastRenderedPageBreak/>
        <w:t>анализ сфер деятельности организации – производственной, финансовой, маркетинговой, коммерческой и т.д.;</w:t>
      </w:r>
    </w:p>
    <w:p w14:paraId="63A70F48" w14:textId="77777777" w:rsidR="00057637" w:rsidRPr="00057637" w:rsidRDefault="00057637" w:rsidP="00057637">
      <w:pPr>
        <w:numPr>
          <w:ilvl w:val="0"/>
          <w:numId w:val="2"/>
        </w:numPr>
        <w:autoSpaceDE w:val="0"/>
        <w:autoSpaceDN w:val="0"/>
        <w:adjustRightInd w:val="0"/>
        <w:spacing w:after="0" w:line="252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анализ подсистем организации.</w:t>
      </w:r>
    </w:p>
    <w:p w14:paraId="1B022562" w14:textId="77777777" w:rsidR="00057637" w:rsidRPr="00057637" w:rsidRDefault="00057637" w:rsidP="00057637">
      <w:pPr>
        <w:autoSpaceDE w:val="0"/>
        <w:autoSpaceDN w:val="0"/>
        <w:adjustRightInd w:val="0"/>
        <w:spacing w:line="252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К важнейшим подсистемам, наиболее подверженным изменениям относятся: люди, процессы (технологии), культура, структура и система управления организацией.</w:t>
      </w:r>
    </w:p>
    <w:p w14:paraId="3C60ED7B" w14:textId="77777777" w:rsidR="00057637" w:rsidRPr="00057637" w:rsidRDefault="00057637" w:rsidP="00057637">
      <w:pPr>
        <w:autoSpaceDE w:val="0"/>
        <w:autoSpaceDN w:val="0"/>
        <w:adjustRightInd w:val="0"/>
        <w:spacing w:line="252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Для успешной инновационной деятельности требуется наличие такой сильной стороны организации, как восприимчивость ее работников к нововведениям. Те организации, в которых люди заранее настроены на сопротивление предстоящим изменениям, имеют мало шансов на успех.</w:t>
      </w:r>
    </w:p>
    <w:p w14:paraId="6D834918" w14:textId="77777777" w:rsidR="00057637" w:rsidRPr="00057637" w:rsidRDefault="00057637" w:rsidP="00057637">
      <w:pPr>
        <w:autoSpaceDE w:val="0"/>
        <w:autoSpaceDN w:val="0"/>
        <w:adjustRightInd w:val="0"/>
        <w:spacing w:line="252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В заключение проводится SWOT-анализ (таблица 2.1.) с целью сопоставления сильных и слабых сторон фирмы с выявленными ранее инновационными возможностями. На основании такого анализа принимаются альтернативные варианты решений по реализации инноваций и строятся инновационные стратегии.</w:t>
      </w:r>
    </w:p>
    <w:p w14:paraId="60980D83" w14:textId="77777777" w:rsidR="00057637" w:rsidRPr="00057637" w:rsidRDefault="00057637" w:rsidP="00057637">
      <w:pPr>
        <w:autoSpaceDE w:val="0"/>
        <w:autoSpaceDN w:val="0"/>
        <w:adjustRightInd w:val="0"/>
        <w:spacing w:line="252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444B34BB" w14:textId="6E4D0130" w:rsidR="00057637" w:rsidRPr="00057637" w:rsidRDefault="00057637" w:rsidP="00057637">
      <w:pPr>
        <w:autoSpaceDE w:val="0"/>
        <w:autoSpaceDN w:val="0"/>
        <w:adjustRightInd w:val="0"/>
        <w:spacing w:line="252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402C03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057637">
        <w:rPr>
          <w:rFonts w:ascii="Times New Roman" w:hAnsi="Times New Roman" w:cs="Times New Roman"/>
          <w:sz w:val="28"/>
          <w:szCs w:val="28"/>
        </w:rPr>
        <w:t>.1. Матрица SWOT – анализа по инновационным возможностям фирмы</w:t>
      </w:r>
    </w:p>
    <w:p w14:paraId="1432B11E" w14:textId="7FA66A06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92A9E7D" wp14:editId="49DB5DB3">
            <wp:extent cx="4867275" cy="20002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C194CD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5876728F" w14:textId="408DAA6F" w:rsidR="00057637" w:rsidRPr="00057637" w:rsidRDefault="00402C03" w:rsidP="00057637">
      <w:pPr>
        <w:pStyle w:val="2"/>
        <w:rPr>
          <w:b/>
          <w:szCs w:val="28"/>
        </w:rPr>
      </w:pPr>
      <w:bookmarkStart w:id="5" w:name="_Toc276932447"/>
      <w:r>
        <w:rPr>
          <w:b/>
          <w:szCs w:val="28"/>
        </w:rPr>
        <w:t>4</w:t>
      </w:r>
      <w:r w:rsidR="00057637" w:rsidRPr="00057637">
        <w:rPr>
          <w:b/>
          <w:szCs w:val="28"/>
        </w:rPr>
        <w:t>.3 Оценка целесообразности проведения инноваций</w:t>
      </w:r>
      <w:bookmarkEnd w:id="5"/>
    </w:p>
    <w:p w14:paraId="5315BBFA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03D95278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Для оценки целесообразности проведения инноваций необходимо, прежде всего, спрогнозировать их последствия с точки зрения рисков – производственных, коммерческих, конкурентных, финансовых.</w:t>
      </w:r>
    </w:p>
    <w:p w14:paraId="433D879B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Необходимо оценить степень радикальности изменений, которые несет с собой инновация. Эти изменения могут в сильной степени нарушить отлаженный процесс производства и привести к необратимым последствиям.</w:t>
      </w:r>
    </w:p>
    <w:p w14:paraId="2A882020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lastRenderedPageBreak/>
        <w:t>Например, часть российских предприятий, которые при переходе на рыночные отношения резко изменили свою традиционную линейно-функциональную структуру на структуру по типу стратегических бизнес-единиц, обладающих большой хозяйственной</w:t>
      </w:r>
    </w:p>
    <w:p w14:paraId="434524CC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самостоятельностью, потеряли устойчивость в управлении, что в конечном итоге привело к банкротству.</w:t>
      </w:r>
    </w:p>
    <w:p w14:paraId="4EA1704A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Следует соотнести – совпадают ли цели инновации с миссией организации, с ее стратегическими и тактическими целями.</w:t>
      </w:r>
    </w:p>
    <w:p w14:paraId="225D99FB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Для оценки целесообразности проведения продуктовой инновации необходимо также изучить спрос на предполагаемую инновацию и определить предполагаемый объем потребительского рынка (максимальной возможности сбыта). Для этого проводится маркетинговый анализ рынка. Предполагаемый объем спроса определяется исходя из анализа и оценки данных по:</w:t>
      </w:r>
    </w:p>
    <w:p w14:paraId="7BE8F684" w14:textId="77777777" w:rsidR="00057637" w:rsidRPr="00057637" w:rsidRDefault="00057637" w:rsidP="0005763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величине (емкости) рынка сбыта нового товара;</w:t>
      </w:r>
    </w:p>
    <w:p w14:paraId="334618F8" w14:textId="77777777" w:rsidR="00057637" w:rsidRPr="00057637" w:rsidRDefault="00057637" w:rsidP="0005763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количеству потенциальных покупателей;</w:t>
      </w:r>
    </w:p>
    <w:p w14:paraId="2338B50B" w14:textId="77777777" w:rsidR="00057637" w:rsidRPr="00057637" w:rsidRDefault="00057637" w:rsidP="0005763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альтернативным вариантам цены;</w:t>
      </w:r>
    </w:p>
    <w:p w14:paraId="51861D65" w14:textId="77777777" w:rsidR="00057637" w:rsidRPr="00057637" w:rsidRDefault="00057637" w:rsidP="0005763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возможности покупателей приобрести товар;</w:t>
      </w:r>
    </w:p>
    <w:p w14:paraId="21228096" w14:textId="77777777" w:rsidR="00057637" w:rsidRPr="00057637" w:rsidRDefault="00057637" w:rsidP="0005763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предполагаемому времени нахождения товара в реализации (жизненный цикл товара на рынке);</w:t>
      </w:r>
    </w:p>
    <w:p w14:paraId="43ABCC9D" w14:textId="77777777" w:rsidR="00057637" w:rsidRPr="00057637" w:rsidRDefault="00057637" w:rsidP="0005763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факторам, влияющим на спрос – соответствие нового товара моде, культуре, традициям; возможность сертификации для подтверждения качества и безопасности; наличие товаров-заменителей;</w:t>
      </w:r>
    </w:p>
    <w:p w14:paraId="30D57FDF" w14:textId="77777777" w:rsidR="00057637" w:rsidRPr="00057637" w:rsidRDefault="00057637" w:rsidP="00057637">
      <w:pPr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687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наличие дополняющих товаров и т.д.</w:t>
      </w:r>
    </w:p>
    <w:p w14:paraId="099769E1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Для оценки могут быть использованы и другие параметры рынка – наличие рыночных барьеров, состояние конкуренции, гибкость цен, требуемые инвестиции и т.д.</w:t>
      </w:r>
    </w:p>
    <w:p w14:paraId="10C58461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Перечисленные параметры могут иметь количественную и качественную оценку. Для удобства и наглядности оценки можно составить для каждой инновационной идеи оценочную матрицу и рассчитать обобщенный показатель качества предложения (таблица 2.2.).</w:t>
      </w:r>
    </w:p>
    <w:p w14:paraId="04743417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На втором этапе предварительной оценки инновационных идей необходимо произвести прогнозный анализ их эффективности. Для этих целей организуется экспертиза инновации с привлечением специалистов по необходимым направлениям деятельности: юристы, патентоведы, инженеры, экономисты и т.д. При анализе инновации оценивается не только экономический, но и научно-технический, социальный, экологический и другие виды эффектов.</w:t>
      </w:r>
    </w:p>
    <w:p w14:paraId="78FF0854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lastRenderedPageBreak/>
        <w:t>Кроме того, необходимо оценить длительность инновационного процесса (инновационный лаг) и возможности предприятия по сокращению этой длительности, с тем чтобы опередить конкурентов.</w:t>
      </w:r>
    </w:p>
    <w:p w14:paraId="6AEF84A3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На выходе этого этапа останется несколько идей, которые будут приняты к дальнейшей проработке.</w:t>
      </w:r>
    </w:p>
    <w:p w14:paraId="01C04074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Общая схема оценки возможности и целесообразности проведения инноваций представлена на рисунке 2.2.</w:t>
      </w:r>
    </w:p>
    <w:p w14:paraId="47755085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A9EE8DD" w14:textId="24ABF30D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 xml:space="preserve">Таблица </w:t>
      </w:r>
      <w:r w:rsidR="00402C03">
        <w:rPr>
          <w:rFonts w:ascii="Times New Roman" w:hAnsi="Times New Roman" w:cs="Times New Roman"/>
          <w:sz w:val="28"/>
          <w:szCs w:val="28"/>
          <w:lang w:val="ru-RU"/>
        </w:rPr>
        <w:t>4</w:t>
      </w:r>
      <w:r w:rsidRPr="00057637">
        <w:rPr>
          <w:rFonts w:ascii="Times New Roman" w:hAnsi="Times New Roman" w:cs="Times New Roman"/>
          <w:sz w:val="28"/>
          <w:szCs w:val="28"/>
        </w:rPr>
        <w:t>.2. Оценочная матрица рыночных показателей</w:t>
      </w:r>
    </w:p>
    <w:p w14:paraId="3D58625E" w14:textId="4D268BC8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30EE1C6" wp14:editId="1110D0CA">
            <wp:extent cx="5000625" cy="19621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28233" w14:textId="77777777" w:rsidR="00057637" w:rsidRPr="00057637" w:rsidRDefault="00057637" w:rsidP="00057637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14:paraId="7B098E07" w14:textId="45F14FBB" w:rsidR="00057637" w:rsidRPr="00057637" w:rsidRDefault="00057637" w:rsidP="0005763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CF843E4" wp14:editId="14817850">
            <wp:extent cx="5534025" cy="4057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AA8E4" w14:textId="77777777" w:rsidR="00057637" w:rsidRPr="00057637" w:rsidRDefault="00057637" w:rsidP="00057637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14:paraId="204E1776" w14:textId="77777777" w:rsidR="00057637" w:rsidRPr="00057637" w:rsidRDefault="00057637" w:rsidP="00057637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57637">
        <w:rPr>
          <w:rFonts w:ascii="Times New Roman" w:hAnsi="Times New Roman" w:cs="Times New Roman"/>
          <w:sz w:val="28"/>
          <w:szCs w:val="28"/>
        </w:rPr>
        <w:t>Рисунок 2.2 – Оценка инновационного потенциала организации и целесообразности проведения инноваций</w:t>
      </w:r>
    </w:p>
    <w:p w14:paraId="5888474D" w14:textId="3FE9A1AE" w:rsidR="00057637" w:rsidRDefault="00402C03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Контрольные вопросы:</w:t>
      </w:r>
    </w:p>
    <w:p w14:paraId="00EC7598" w14:textId="3DD1113C" w:rsidR="00402C03" w:rsidRDefault="00402C03" w:rsidP="00402C03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02C03">
        <w:rPr>
          <w:rFonts w:ascii="Times New Roman" w:hAnsi="Times New Roman" w:cs="Times New Roman"/>
          <w:b/>
          <w:bCs/>
          <w:sz w:val="28"/>
          <w:szCs w:val="28"/>
          <w:lang w:val="ru-RU"/>
        </w:rPr>
        <w:t>И</w:t>
      </w:r>
      <w:r w:rsidRPr="00402C03">
        <w:rPr>
          <w:rFonts w:ascii="Times New Roman" w:hAnsi="Times New Roman" w:cs="Times New Roman"/>
          <w:b/>
          <w:bCs/>
          <w:sz w:val="28"/>
          <w:szCs w:val="28"/>
          <w:lang w:val="ru-RU"/>
        </w:rPr>
        <w:t>сточники инноваций;</w:t>
      </w:r>
    </w:p>
    <w:p w14:paraId="188EF641" w14:textId="0768405B" w:rsidR="00402C03" w:rsidRPr="00402C03" w:rsidRDefault="00402C03" w:rsidP="00402C03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402C03">
        <w:rPr>
          <w:rFonts w:ascii="Times New Roman" w:hAnsi="Times New Roman" w:cs="Times New Roman"/>
          <w:b/>
          <w:bCs/>
          <w:sz w:val="28"/>
          <w:szCs w:val="28"/>
          <w:lang w:val="ru-RU"/>
        </w:rPr>
        <w:t>Источники инновационных идей</w:t>
      </w:r>
    </w:p>
    <w:sectPr w:rsidR="00402C03" w:rsidRPr="00402C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70292"/>
    <w:multiLevelType w:val="hybridMultilevel"/>
    <w:tmpl w:val="B3682FFE"/>
    <w:lvl w:ilvl="0" w:tplc="30A6B318">
      <w:start w:val="65535"/>
      <w:numFmt w:val="bullet"/>
      <w:lvlText w:val=""/>
      <w:lvlJc w:val="left"/>
      <w:pPr>
        <w:ind w:left="1440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90A696F"/>
    <w:multiLevelType w:val="hybridMultilevel"/>
    <w:tmpl w:val="410E4B86"/>
    <w:lvl w:ilvl="0" w:tplc="30A6B318">
      <w:start w:val="65535"/>
      <w:numFmt w:val="bullet"/>
      <w:lvlText w:val=""/>
      <w:lvlJc w:val="left"/>
      <w:pPr>
        <w:ind w:left="1440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CCA69E1"/>
    <w:multiLevelType w:val="hybridMultilevel"/>
    <w:tmpl w:val="5B926DE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B8C"/>
    <w:rsid w:val="00057637"/>
    <w:rsid w:val="00402C03"/>
    <w:rsid w:val="00823DF0"/>
    <w:rsid w:val="00B23B03"/>
    <w:rsid w:val="00BA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11893"/>
  <w15:chartTrackingRefBased/>
  <w15:docId w15:val="{C6291268-EF63-4747-8563-DF267532C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5763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qFormat/>
    <w:rsid w:val="00057637"/>
    <w:pPr>
      <w:keepNext/>
      <w:spacing w:after="0" w:line="240" w:lineRule="auto"/>
      <w:ind w:firstLine="872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57637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rsid w:val="00057637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3">
    <w:name w:val="List Paragraph"/>
    <w:basedOn w:val="a"/>
    <w:uiPriority w:val="34"/>
    <w:qFormat/>
    <w:rsid w:val="00402C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2307</Words>
  <Characters>13156</Characters>
  <Application>Microsoft Office Word</Application>
  <DocSecurity>0</DocSecurity>
  <Lines>109</Lines>
  <Paragraphs>30</Paragraphs>
  <ScaleCrop>false</ScaleCrop>
  <Company/>
  <LinksUpToDate>false</LinksUpToDate>
  <CharactersWithSpaces>15433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2021-01-25T13:30:00Z</dcterms:created>
  <dcterms:modified xsi:type="dcterms:W3CDTF">2021-01-25T14:32:00Z</dcterms:modified>
</cp:coreProperties>
</file>